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</w:p>
    <w:p w:rsidR="005075BC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Новые документы в линейке систем по охране труда, промышленной и пожарной безопасности за </w:t>
      </w:r>
      <w:r w:rsidR="00F273B3"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>июль</w:t>
      </w: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 202</w:t>
      </w:r>
      <w:r w:rsidR="00F273B3"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>3</w:t>
      </w:r>
    </w:p>
    <w:p w:rsidR="00635BC8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b/>
          <w:u w:val="single"/>
        </w:rPr>
        <w:t>Нормативные документы по охране труда (новые)</w:t>
      </w: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 104 документа.</w:t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73B3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F273B3">
        <w:rPr>
          <w:rFonts w:ascii="Times New Roman" w:hAnsi="Times New Roman" w:cs="Times New Roman"/>
          <w:i/>
        </w:rPr>
        <w:t>актуальные</w:t>
      </w:r>
      <w:proofErr w:type="gramEnd"/>
      <w:r w:rsidRPr="00F273B3">
        <w:rPr>
          <w:rFonts w:ascii="Times New Roman" w:hAnsi="Times New Roman" w:cs="Times New Roman"/>
          <w:i/>
        </w:rPr>
        <w:t xml:space="preserve"> включенные в систему.</w:t>
      </w:r>
    </w:p>
    <w:p w:rsidR="00F273B3" w:rsidRPr="00F273B3" w:rsidRDefault="00F273B3" w:rsidP="00F273B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F273B3" w:rsidRPr="00F273B3" w:rsidRDefault="00F273B3" w:rsidP="00F273B3">
      <w:pPr>
        <w:pStyle w:val="ab"/>
        <w:rPr>
          <w:sz w:val="22"/>
          <w:szCs w:val="22"/>
        </w:rPr>
      </w:pPr>
      <w:r w:rsidRPr="00F273B3">
        <w:rPr>
          <w:noProof/>
          <w:sz w:val="22"/>
          <w:szCs w:val="22"/>
        </w:rPr>
        <w:drawing>
          <wp:inline distT="0" distB="0" distL="0" distR="0" wp14:anchorId="31D62DEF" wp14:editId="00AD01B8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sz w:val="22"/>
          <w:szCs w:val="22"/>
        </w:rPr>
        <w:t xml:space="preserve"> </w:t>
      </w:r>
      <w:hyperlink r:id="rId10" w:history="1">
        <w:proofErr w:type="gramStart"/>
        <w:r w:rsidRPr="000A5A3B">
          <w:rPr>
            <w:rStyle w:val="a9"/>
            <w:sz w:val="22"/>
            <w:szCs w:val="22"/>
          </w:rPr>
          <w:t>Проект приказа Минздрава России</w:t>
        </w:r>
      </w:hyperlink>
      <w:bookmarkStart w:id="0" w:name="_GoBack"/>
      <w:bookmarkEnd w:id="0"/>
      <w:r w:rsidRPr="00F273B3">
        <w:rPr>
          <w:sz w:val="22"/>
          <w:szCs w:val="22"/>
        </w:rPr>
        <w:t xml:space="preserve"> «Об утверждении Порядка проведения предварительных (при поступлении на работу) и периодических (в течение трудовой деятельности) медицинских осмотров, их периодичности,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  <w:proofErr w:type="gramEnd"/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0827A5CC" wp14:editId="74102E31">
            <wp:extent cx="182880" cy="1828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 </w:t>
      </w:r>
      <w:hyperlink r:id="rId11" w:tooltip="&quot;О внесении изменений в отдельные законодательные акты Российской Федерации&quot;&#10;Федеральный закон от 10.07.2023 N 299-ФЗ&#10;Статус: Документ в силу не вступил  (действ. c 01.01.2024)" w:history="1">
        <w:r w:rsidRPr="009A7317">
          <w:rPr>
            <w:rStyle w:val="a9"/>
            <w:rFonts w:ascii="Times New Roman" w:eastAsia="Times New Roman" w:hAnsi="Times New Roman" w:cs="Times New Roman"/>
            <w:color w:val="E48B00"/>
          </w:rPr>
          <w:t>Федеральный закон от 10.07.2023 N 299-ФЗ</w:t>
        </w:r>
      </w:hyperlink>
      <w:r w:rsidRPr="00F273B3">
        <w:rPr>
          <w:rFonts w:ascii="Times New Roman" w:eastAsia="Times New Roman" w:hAnsi="Times New Roman" w:cs="Times New Roman"/>
        </w:rPr>
        <w:t xml:space="preserve"> «</w:t>
      </w:r>
      <w:r w:rsidRPr="00F273B3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Федерации»</w:t>
      </w: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2BC90427" wp14:editId="59B10F14">
            <wp:extent cx="186055" cy="186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  </w:t>
      </w:r>
      <w:r w:rsidRPr="00F273B3">
        <w:rPr>
          <w:rFonts w:ascii="Times New Roman" w:eastAsia="Times New Roman" w:hAnsi="Times New Roman" w:cs="Times New Roman"/>
        </w:rPr>
        <w:t xml:space="preserve">Приказ МЧС России </w:t>
      </w:r>
      <w:hyperlink r:id="rId12" w:tooltip="&quot;Об утверждении перечня индикаторов риска нарушения обязательных требований при осуществлении ...&quot;&#10;Приказ МЧС России от 15.06.2023 N 588&#10;Статус: Действующий документ (действ. c 28.07.2023)" w:history="1">
        <w:r w:rsidRPr="009A7317">
          <w:rPr>
            <w:rStyle w:val="a9"/>
            <w:rFonts w:ascii="Times New Roman" w:eastAsia="Times New Roman" w:hAnsi="Times New Roman" w:cs="Times New Roman"/>
            <w:color w:val="0000AA"/>
          </w:rPr>
          <w:t>от 15.06.2023 N 588</w:t>
        </w:r>
      </w:hyperlink>
      <w:r w:rsidRPr="00F273B3">
        <w:rPr>
          <w:rFonts w:ascii="Times New Roman" w:eastAsia="Times New Roman" w:hAnsi="Times New Roman" w:cs="Times New Roman"/>
        </w:rPr>
        <w:t xml:space="preserve"> «</w:t>
      </w:r>
      <w:r w:rsidRPr="00F273B3">
        <w:rPr>
          <w:rFonts w:ascii="Times New Roman" w:hAnsi="Times New Roman" w:cs="Times New Roman"/>
        </w:rPr>
        <w:t xml:space="preserve">Об утверждении </w:t>
      </w:r>
      <w:proofErr w:type="gramStart"/>
      <w:r w:rsidRPr="00F273B3">
        <w:rPr>
          <w:rFonts w:ascii="Times New Roman" w:hAnsi="Times New Roman" w:cs="Times New Roman"/>
        </w:rPr>
        <w:t>перечня индикаторов риска нарушения обязательных требований</w:t>
      </w:r>
      <w:proofErr w:type="gramEnd"/>
      <w:r w:rsidRPr="00F273B3">
        <w:rPr>
          <w:rFonts w:ascii="Times New Roman" w:hAnsi="Times New Roman" w:cs="Times New Roman"/>
        </w:rPr>
        <w:t xml:space="preserve"> при осуществлении федерального государственного надзора в области защиты населения и территорий от чрезвычайных ситуаций»;</w:t>
      </w: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789C53F8" wp14:editId="204E4BE7">
            <wp:extent cx="186055" cy="1860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 </w:t>
      </w:r>
      <w:r w:rsidRPr="00F273B3">
        <w:rPr>
          <w:rFonts w:ascii="Times New Roman" w:eastAsia="Times New Roman" w:hAnsi="Times New Roman" w:cs="Times New Roman"/>
        </w:rPr>
        <w:t xml:space="preserve">Приказ СФР </w:t>
      </w:r>
      <w:hyperlink r:id="rId13" w:tooltip="&quot;Об утверждении форм документов, применяемых при осуществлении зачета или возврата суммы ...&quot;&#10;Приказ СФР от 07.06.2023 N 1027&#10;Статус: Действующий документ (действ. c 23.07.2023)" w:history="1">
        <w:r w:rsidRPr="009A7317">
          <w:rPr>
            <w:rStyle w:val="a9"/>
            <w:rFonts w:ascii="Times New Roman" w:eastAsia="Times New Roman" w:hAnsi="Times New Roman" w:cs="Times New Roman"/>
            <w:color w:val="0000AA"/>
          </w:rPr>
          <w:t>от 07.06.2023 N 1027</w:t>
        </w:r>
      </w:hyperlink>
      <w:r w:rsidRPr="00F273B3">
        <w:rPr>
          <w:rFonts w:ascii="Times New Roman" w:eastAsia="Times New Roman" w:hAnsi="Times New Roman" w:cs="Times New Roman"/>
        </w:rPr>
        <w:t xml:space="preserve"> «Об утверждении форм документов, применяемых при осуществлении зачета или возврата суммы излишне уплаченных (взысканных) страховых взносов на обязательное социальное страхование от несчастных случаев на производстве и профессиональных заболеваний, пеней и штрафов»;</w:t>
      </w: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76C2ABAA" wp14:editId="2540954A">
            <wp:extent cx="186055" cy="1860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 </w:t>
      </w:r>
      <w:r w:rsidRPr="00F273B3">
        <w:rPr>
          <w:rFonts w:ascii="Times New Roman" w:eastAsia="Times New Roman" w:hAnsi="Times New Roman" w:cs="Times New Roman"/>
        </w:rPr>
        <w:t xml:space="preserve">Приказ СФР </w:t>
      </w:r>
      <w:hyperlink r:id="rId14" w:tooltip="&quot;Об утверждении форм документов, применяемых при выявлении недоимки и обеспечении исполнения ...&quot;&#10;Приказ СФР от 06.06.2023 N 1000&#10;Статус: Действующий документ (действ. c 22.07.2023)" w:history="1">
        <w:r w:rsidRPr="009A7317">
          <w:rPr>
            <w:rStyle w:val="a9"/>
            <w:rFonts w:ascii="Times New Roman" w:eastAsia="Times New Roman" w:hAnsi="Times New Roman" w:cs="Times New Roman"/>
            <w:color w:val="0000AA"/>
          </w:rPr>
          <w:t>от 06.06.2023 N 1000</w:t>
        </w:r>
      </w:hyperlink>
      <w:r w:rsidRPr="00F273B3">
        <w:rPr>
          <w:rFonts w:ascii="Times New Roman" w:eastAsia="Times New Roman" w:hAnsi="Times New Roman" w:cs="Times New Roman"/>
        </w:rPr>
        <w:t xml:space="preserve"> </w:t>
      </w:r>
      <w:r w:rsidRPr="00F273B3">
        <w:rPr>
          <w:rFonts w:ascii="Times New Roman" w:hAnsi="Times New Roman" w:cs="Times New Roman"/>
        </w:rPr>
        <w:t>«Об утверждении форм документов, применяемых при выявлении недоимки и обеспечении исполнения обязанности по уплате страховых взносов на обязательное социальное страхование от несчастных случаев на производстве и профессиональных заболеваний».</w:t>
      </w: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F273B3">
        <w:rPr>
          <w:rFonts w:ascii="Times New Roman" w:hAnsi="Times New Roman" w:cs="Times New Roman"/>
          <w:b/>
          <w:u w:val="single"/>
        </w:rPr>
        <w:t>Нормативные документы по охране труда (измененные)</w:t>
      </w:r>
    </w:p>
    <w:p w:rsidR="00F273B3" w:rsidRPr="00F273B3" w:rsidRDefault="00F273B3" w:rsidP="00F273B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добавлено 485  документа.</w:t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F273B3">
        <w:rPr>
          <w:rFonts w:ascii="Times New Roman" w:hAnsi="Times New Roman" w:cs="Times New Roman"/>
          <w:i/>
        </w:rPr>
        <w:t>актуальные</w:t>
      </w:r>
      <w:proofErr w:type="gramEnd"/>
      <w:r w:rsidRPr="00F273B3">
        <w:rPr>
          <w:rFonts w:ascii="Times New Roman" w:hAnsi="Times New Roman" w:cs="Times New Roman"/>
          <w:i/>
        </w:rPr>
        <w:t xml:space="preserve"> включенные в систему.</w:t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3B3">
        <w:rPr>
          <w:rFonts w:ascii="Times New Roman" w:hAnsi="Times New Roman" w:cs="Times New Roman"/>
        </w:rPr>
        <w:t xml:space="preserve"> </w:t>
      </w: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39AC0D87" wp14:editId="188FBF20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eastAsia="Times New Roman" w:hAnsi="Times New Roman" w:cs="Times New Roman"/>
        </w:rPr>
        <w:t xml:space="preserve">  Приказ </w:t>
      </w:r>
      <w:proofErr w:type="spellStart"/>
      <w:r w:rsidRPr="00F273B3">
        <w:rPr>
          <w:rFonts w:ascii="Times New Roman" w:eastAsia="Times New Roman" w:hAnsi="Times New Roman" w:cs="Times New Roman"/>
        </w:rPr>
        <w:t>Роструда</w:t>
      </w:r>
      <w:proofErr w:type="spellEnd"/>
      <w:r w:rsidRPr="00F273B3">
        <w:rPr>
          <w:rFonts w:ascii="Times New Roman" w:eastAsia="Times New Roman" w:hAnsi="Times New Roman" w:cs="Times New Roman"/>
        </w:rPr>
        <w:t xml:space="preserve"> </w:t>
      </w:r>
      <w:hyperlink r:id="rId15" w:tooltip="&quot;Об утверждении перечня должностных лиц Федеральной службы по труду и занятости и ее ...&quot;&#10;Приказ Роструда от 08.06.2023 N 127&#10;Статус: Действующий документ (действ. c 24.07.2023)" w:history="1">
        <w:r w:rsidRPr="009A7317">
          <w:rPr>
            <w:rStyle w:val="a9"/>
            <w:rFonts w:ascii="Times New Roman" w:eastAsia="Times New Roman" w:hAnsi="Times New Roman" w:cs="Times New Roman"/>
            <w:color w:val="0000AA"/>
          </w:rPr>
          <w:t>от 08.06.2023 N 127</w:t>
        </w:r>
      </w:hyperlink>
      <w:r w:rsidRPr="00F273B3">
        <w:rPr>
          <w:rFonts w:ascii="Times New Roman" w:eastAsia="Times New Roman" w:hAnsi="Times New Roman" w:cs="Times New Roman"/>
        </w:rPr>
        <w:t xml:space="preserve"> «Об утверждении перечня должностных лиц Федеральной службы по труду и занятости и ее территориальных органов, уполномоченных составлять протоколы об административных правонарушениях»;</w:t>
      </w:r>
    </w:p>
    <w:p w:rsidR="00F273B3" w:rsidRPr="00F273B3" w:rsidRDefault="00F273B3" w:rsidP="00F2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  <w:bCs/>
          <w:vertAlign w:val="subscript"/>
        </w:rPr>
      </w:pPr>
      <w:r w:rsidRPr="00F273B3">
        <w:rPr>
          <w:rFonts w:ascii="Times New Roman" w:eastAsia="Times New Roman" w:hAnsi="Times New Roman" w:cs="Times New Roman"/>
        </w:rPr>
        <w:t xml:space="preserve"> </w:t>
      </w: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5DA3E240" wp14:editId="732B90DB">
            <wp:extent cx="184785" cy="18478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eastAsia="Times New Roman" w:hAnsi="Times New Roman" w:cs="Times New Roman"/>
        </w:rPr>
        <w:t xml:space="preserve"> Приказ </w:t>
      </w:r>
      <w:proofErr w:type="spellStart"/>
      <w:r w:rsidRPr="00F273B3">
        <w:rPr>
          <w:rFonts w:ascii="Times New Roman" w:eastAsia="Times New Roman" w:hAnsi="Times New Roman" w:cs="Times New Roman"/>
        </w:rPr>
        <w:t>Роструда</w:t>
      </w:r>
      <w:proofErr w:type="spellEnd"/>
      <w:r w:rsidRPr="00F273B3">
        <w:rPr>
          <w:rFonts w:ascii="Times New Roman" w:eastAsia="Times New Roman" w:hAnsi="Times New Roman" w:cs="Times New Roman"/>
        </w:rPr>
        <w:t xml:space="preserve"> </w:t>
      </w:r>
      <w:hyperlink r:id="rId16" w:tooltip="&quot;Об утверждении форм проверочных листов (списков контрольных вопросов) для осуществления ...&quot;&#10;Приказ Роструда от 01.02.2022 N 20&#10;Статус: Действующая редакция документа (действ. c 18.07.2023)" w:history="1">
        <w:r w:rsidRPr="009A7317">
          <w:rPr>
            <w:rStyle w:val="a9"/>
            <w:rFonts w:ascii="Times New Roman" w:eastAsia="Times New Roman" w:hAnsi="Times New Roman" w:cs="Times New Roman"/>
            <w:color w:val="0000AA"/>
          </w:rPr>
          <w:t>от 01.02.2022 N 20</w:t>
        </w:r>
      </w:hyperlink>
      <w:r w:rsidRPr="00F273B3">
        <w:rPr>
          <w:rFonts w:ascii="Times New Roman" w:eastAsia="Times New Roman" w:hAnsi="Times New Roman" w:cs="Times New Roman"/>
        </w:rPr>
        <w:t xml:space="preserve"> </w:t>
      </w:r>
      <w:r w:rsidRPr="00F273B3">
        <w:rPr>
          <w:rFonts w:ascii="Times New Roman" w:hAnsi="Times New Roman" w:cs="Times New Roman"/>
        </w:rPr>
        <w:t>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права».</w:t>
      </w:r>
    </w:p>
    <w:p w:rsidR="00F273B3" w:rsidRPr="00F273B3" w:rsidRDefault="00F273B3" w:rsidP="00F273B3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F273B3">
        <w:rPr>
          <w:rFonts w:ascii="Times New Roman" w:hAnsi="Times New Roman" w:cs="Times New Roman"/>
          <w:b/>
          <w:u w:val="single"/>
        </w:rPr>
        <w:t>Образцы и формы документов в области охрана труда</w:t>
      </w:r>
    </w:p>
    <w:p w:rsidR="00F273B3" w:rsidRPr="00F273B3" w:rsidRDefault="00F273B3" w:rsidP="00F273B3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добавлено 34 формы:</w:t>
      </w:r>
      <w:r w:rsidRPr="00F273B3">
        <w:rPr>
          <w:rFonts w:ascii="Times New Roman" w:eastAsiaTheme="minorHAnsi" w:hAnsi="Times New Roman" w:cs="Times New Roman"/>
        </w:rPr>
        <w:t xml:space="preserve"> </w:t>
      </w:r>
    </w:p>
    <w:p w:rsidR="00F273B3" w:rsidRPr="00F273B3" w:rsidRDefault="00F273B3" w:rsidP="00F273B3">
      <w:pPr>
        <w:tabs>
          <w:tab w:val="left" w:pos="9639"/>
        </w:tabs>
        <w:spacing w:after="0" w:line="240" w:lineRule="auto"/>
        <w:ind w:right="282"/>
        <w:contextualSpacing/>
        <w:jc w:val="both"/>
        <w:rPr>
          <w:rFonts w:ascii="Times New Roman" w:eastAsiaTheme="minorHAnsi" w:hAnsi="Times New Roman" w:cs="Times New Roman"/>
        </w:rPr>
      </w:pPr>
      <w:r w:rsidRPr="00F273B3">
        <w:rPr>
          <w:rFonts w:ascii="Times New Roman" w:eastAsiaTheme="minorHAnsi" w:hAnsi="Times New Roman" w:cs="Times New Roman"/>
        </w:rPr>
        <w:lastRenderedPageBreak/>
        <w:tab/>
      </w:r>
    </w:p>
    <w:p w:rsidR="00F273B3" w:rsidRPr="00F273B3" w:rsidRDefault="00F273B3" w:rsidP="00F273B3">
      <w:pPr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</w:rPr>
        <w:t xml:space="preserve">- Программа </w:t>
      </w:r>
      <w:proofErr w:type="gramStart"/>
      <w:r w:rsidRPr="00F273B3">
        <w:rPr>
          <w:rFonts w:ascii="Times New Roman" w:hAnsi="Times New Roman" w:cs="Times New Roman"/>
        </w:rPr>
        <w:t>обучения по</w:t>
      </w:r>
      <w:proofErr w:type="gramEnd"/>
      <w:r w:rsidRPr="00F273B3">
        <w:rPr>
          <w:rFonts w:ascii="Times New Roman" w:hAnsi="Times New Roman" w:cs="Times New Roman"/>
        </w:rPr>
        <w:t xml:space="preserve"> безопасным методам и приемам выполнения работ повышенной опасности при выполнении работ в зонах с постоянно действующими опасными или вредными производственными факторами,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(Программа В);</w:t>
      </w:r>
    </w:p>
    <w:p w:rsidR="00F273B3" w:rsidRPr="00F273B3" w:rsidRDefault="00F273B3" w:rsidP="00F273B3">
      <w:pPr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рабочего производственного цеха (программа Б);</w:t>
      </w:r>
    </w:p>
    <w:p w:rsidR="00F273B3" w:rsidRPr="00F273B3" w:rsidRDefault="00F273B3" w:rsidP="00F273B3">
      <w:pPr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контролера станочных и слесарных работ (программа Б);</w:t>
      </w:r>
    </w:p>
    <w:p w:rsidR="00F273B3" w:rsidRPr="00F273B3" w:rsidRDefault="00F273B3" w:rsidP="00F273B3">
      <w:pPr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инженера по качеству (программа Б);</w:t>
      </w:r>
    </w:p>
    <w:p w:rsidR="00F273B3" w:rsidRPr="00F273B3" w:rsidRDefault="00F273B3" w:rsidP="00F273B3">
      <w:pPr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мастера механического цеха (программа Б);</w:t>
      </w:r>
    </w:p>
    <w:p w:rsidR="00F273B3" w:rsidRPr="00F273B3" w:rsidRDefault="00F273B3" w:rsidP="00F273B3">
      <w:pPr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оператора вакуумно-напылительных процессов (программа Б);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</w:rPr>
        <w:t>- Экзаменационные билеты с альтернативными ответами для проверки знаний по охране труда крановщика-оператора.</w:t>
      </w:r>
    </w:p>
    <w:p w:rsidR="00F273B3" w:rsidRPr="00F273B3" w:rsidRDefault="00F273B3" w:rsidP="00F273B3">
      <w:pPr>
        <w:spacing w:line="240" w:lineRule="auto"/>
        <w:rPr>
          <w:rFonts w:ascii="Times New Roman" w:eastAsia="Calibri" w:hAnsi="Times New Roman" w:cs="Times New Roman"/>
          <w:b/>
          <w:color w:val="F79646" w:themeColor="accent6"/>
        </w:rPr>
      </w:pPr>
      <w:r w:rsidRPr="00F273B3"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b/>
          <w:u w:val="single"/>
        </w:rPr>
        <w:lastRenderedPageBreak/>
        <w:t>Нормативные документы по промышленной безопасности (новые)</w:t>
      </w: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добавлено 70 документов.</w:t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73B3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F273B3">
        <w:rPr>
          <w:rFonts w:ascii="Times New Roman" w:hAnsi="Times New Roman" w:cs="Times New Roman"/>
          <w:i/>
        </w:rPr>
        <w:t>актуальные</w:t>
      </w:r>
      <w:proofErr w:type="gramEnd"/>
      <w:r w:rsidRPr="00F273B3">
        <w:rPr>
          <w:rFonts w:ascii="Times New Roman" w:hAnsi="Times New Roman" w:cs="Times New Roman"/>
          <w:i/>
        </w:rPr>
        <w:t xml:space="preserve"> включенные в систему.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69611911" wp14:editId="4D0B9697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Федеральный закон </w:t>
      </w:r>
      <w:hyperlink r:id="rId17" w:tooltip="&quot;О внесении изменений в статьи 126 и 134 Федерального закона &quot;О несостоятельности (банкротстве)&quot;&#10;Федеральный закон от 24.07.2023 N 344-ФЗ&#10;Статус: Документ в силу не вступил  (действ. c 24.08.2023)" w:history="1">
        <w:r w:rsidRPr="009A7317">
          <w:rPr>
            <w:rStyle w:val="a9"/>
            <w:rFonts w:ascii="Times New Roman" w:hAnsi="Times New Roman" w:cs="Times New Roman"/>
            <w:color w:val="E48B00"/>
          </w:rPr>
          <w:t>от 24.07.2023 № 344-ФЗ</w:t>
        </w:r>
      </w:hyperlink>
      <w:r w:rsidRPr="00F273B3">
        <w:rPr>
          <w:rFonts w:ascii="Times New Roman" w:hAnsi="Times New Roman" w:cs="Times New Roman"/>
        </w:rPr>
        <w:t xml:space="preserve"> «О внесении изменений в статьи 126 и 134 Федерального закона «О несостоятельности (банкротстве)»».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509CEA88" wp14:editId="2EDE4EC8">
            <wp:extent cx="182880" cy="1828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Приказ Ростехнадзора </w:t>
      </w:r>
      <w:hyperlink r:id="rId18" w:tooltip="&quot;О внесении изменений в приказ Федеральной службы по экологическому, технологическому и ...&quot;&#10;Приказ Ростехнадзора от 28.06.2023 N 236&#10;Статус: Действующий документ (действ. c 28.06.2023)" w:history="1">
        <w:r w:rsidRPr="009A7317">
          <w:rPr>
            <w:rStyle w:val="a9"/>
            <w:rFonts w:ascii="Times New Roman" w:hAnsi="Times New Roman" w:cs="Times New Roman"/>
            <w:color w:val="0000AA"/>
          </w:rPr>
          <w:t>от 28.06.2023 № 236</w:t>
        </w:r>
      </w:hyperlink>
      <w:r w:rsidRPr="00F273B3">
        <w:rPr>
          <w:rFonts w:ascii="Times New Roman" w:hAnsi="Times New Roman" w:cs="Times New Roman"/>
        </w:rPr>
        <w:t xml:space="preserve"> «О внесении изменений в приказ Федеральной службы по экологическому, технологическому и атомному надзору </w:t>
      </w:r>
      <w:hyperlink r:id="rId19" w:tooltip="&quot;Об утверждении перечней нормативных правовых актов (их отдельных положений), содержащих ...&quot;&#10;Приказ Ростехнадзора от 02.03.2021 N 81&#10;Статус: Действующая редакция документа (действ. c 09.01.2023)" w:history="1">
        <w:r w:rsidRPr="009A7317">
          <w:rPr>
            <w:rStyle w:val="a9"/>
            <w:rFonts w:ascii="Times New Roman" w:hAnsi="Times New Roman" w:cs="Times New Roman"/>
            <w:color w:val="0000AA"/>
          </w:rPr>
          <w:t>от 2 марта 2021 г. N 81</w:t>
        </w:r>
      </w:hyperlink>
      <w:r w:rsidRPr="00F273B3">
        <w:rPr>
          <w:rFonts w:ascii="Times New Roman" w:hAnsi="Times New Roman" w:cs="Times New Roman"/>
        </w:rPr>
        <w:t xml:space="preserve">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ответственности»».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21810D4C" wp14:editId="6EE7F0C0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Указание Банка России </w:t>
      </w:r>
      <w:hyperlink r:id="rId20" w:tooltip="&quot;О внесении изменений в Положение Банка России от 28 декабря 2016 года N 574-П &quot;О правилах ...&quot;&#10;Указание Банка России от 06.04.2023 N 6399-У&#10;Статус: Действующий документ (действ. c 25.07.2023)" w:history="1">
        <w:r w:rsidRPr="009A7317">
          <w:rPr>
            <w:rStyle w:val="a9"/>
            <w:rFonts w:ascii="Times New Roman" w:hAnsi="Times New Roman" w:cs="Times New Roman"/>
            <w:color w:val="0000AA"/>
          </w:rPr>
          <w:t>от 06.04.2023 № 6399-У</w:t>
        </w:r>
      </w:hyperlink>
      <w:r w:rsidRPr="00F273B3">
        <w:rPr>
          <w:rFonts w:ascii="Times New Roman" w:hAnsi="Times New Roman" w:cs="Times New Roman"/>
        </w:rPr>
        <w:t xml:space="preserve"> «О внесении изменений в Положение Банка России </w:t>
      </w:r>
      <w:hyperlink r:id="rId21" w:tooltip="&quot;О правилах обязательного страхования гражданской ответственности владельца опасного ...&quot;&#10;Положение Банка России от 28.12.2016 N 574-П&#10;Статус: Действующая редакция документа (действ. c 25.07.2023)" w:history="1">
        <w:r w:rsidRPr="009A7317">
          <w:rPr>
            <w:rStyle w:val="a9"/>
            <w:rFonts w:ascii="Times New Roman" w:hAnsi="Times New Roman" w:cs="Times New Roman"/>
            <w:color w:val="0000AA"/>
          </w:rPr>
          <w:t>от 28 декабря 2016 года № 574-П</w:t>
        </w:r>
      </w:hyperlink>
      <w:r w:rsidRPr="00F273B3">
        <w:rPr>
          <w:rFonts w:ascii="Times New Roman" w:hAnsi="Times New Roman" w:cs="Times New Roman"/>
        </w:rPr>
        <w:t xml:space="preserve">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объекте»».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F273B3">
        <w:rPr>
          <w:rFonts w:ascii="Times New Roman" w:hAnsi="Times New Roman" w:cs="Times New Roman"/>
          <w:b/>
          <w:u w:val="single"/>
        </w:rPr>
        <w:t>Нормативные документы по промышленной безопасности (измененные)</w:t>
      </w:r>
    </w:p>
    <w:p w:rsidR="00F273B3" w:rsidRPr="00F273B3" w:rsidRDefault="00F273B3" w:rsidP="00F273B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добавлено 147 документов.</w:t>
      </w: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Вашему вниманию предлагаются наиболее важные измененные документы.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530BF547" wp14:editId="0CCD84A1">
            <wp:extent cx="182880" cy="182880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Приказ Ростехнадзора </w:t>
      </w:r>
      <w:hyperlink r:id="rId22" w:tooltip="&quot;Об утверждении перечней нормативных правовых актов (их отдельных положений), содержащих ...&quot;&#10;Приказ Ростехнадзора от 02.03.2021 N 81&#10;Статус: Действующая редакция документа (действ. c 09.01.2023)" w:history="1">
        <w:r w:rsidRPr="009A7317">
          <w:rPr>
            <w:rStyle w:val="a9"/>
            <w:rFonts w:ascii="Times New Roman" w:hAnsi="Times New Roman" w:cs="Times New Roman"/>
            <w:color w:val="0000AA"/>
          </w:rPr>
          <w:t>от 02.03.2021 № 81</w:t>
        </w:r>
      </w:hyperlink>
      <w:r w:rsidRPr="00F273B3">
        <w:rPr>
          <w:rFonts w:ascii="Times New Roman" w:hAnsi="Times New Roman" w:cs="Times New Roman"/>
        </w:rPr>
        <w:t xml:space="preserve">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4365D42D" wp14:editId="3489AB53">
            <wp:extent cx="182880" cy="1828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Положение Банка России </w:t>
      </w:r>
      <w:hyperlink r:id="rId23" w:tooltip="&quot;О правилах обязательного страхования гражданской ответственности владельца опасного ...&quot;&#10;Положение Банка России от 28.12.2016 N 574-П&#10;Статус: Действующая редакция документа (действ. c 25.07.2023)" w:history="1">
        <w:r w:rsidRPr="009A7317">
          <w:rPr>
            <w:rStyle w:val="a9"/>
            <w:rFonts w:ascii="Times New Roman" w:hAnsi="Times New Roman" w:cs="Times New Roman"/>
            <w:color w:val="0000AA"/>
          </w:rPr>
          <w:t>от 28.12.2016 № 574-П</w:t>
        </w:r>
      </w:hyperlink>
      <w:r w:rsidRPr="00F273B3">
        <w:rPr>
          <w:rFonts w:ascii="Times New Roman" w:hAnsi="Times New Roman" w:cs="Times New Roman"/>
        </w:rPr>
        <w:t xml:space="preserve">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F273B3">
        <w:rPr>
          <w:rFonts w:ascii="Times New Roman" w:hAnsi="Times New Roman" w:cs="Times New Roman"/>
          <w:b/>
          <w:u w:val="single"/>
        </w:rPr>
        <w:t>Образцы и формы документов в области промышленной безопасности</w:t>
      </w:r>
    </w:p>
    <w:p w:rsidR="00F273B3" w:rsidRPr="00F273B3" w:rsidRDefault="00F273B3" w:rsidP="00F273B3">
      <w:pPr>
        <w:pStyle w:val="TRADEMARK"/>
        <w:tabs>
          <w:tab w:val="left" w:pos="9639"/>
        </w:tabs>
        <w:contextualSpacing/>
        <w:jc w:val="center"/>
        <w:outlineLvl w:val="0"/>
        <w:rPr>
          <w:sz w:val="22"/>
          <w:szCs w:val="22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добавлено 5 документов.</w:t>
      </w: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F273B3">
        <w:rPr>
          <w:rFonts w:ascii="Times New Roman" w:hAnsi="Times New Roman" w:cs="Times New Roman"/>
          <w:i/>
        </w:rPr>
        <w:t>актуальные</w:t>
      </w:r>
      <w:proofErr w:type="gramEnd"/>
      <w:r w:rsidRPr="00F273B3">
        <w:rPr>
          <w:rFonts w:ascii="Times New Roman" w:hAnsi="Times New Roman" w:cs="Times New Roman"/>
          <w:i/>
        </w:rPr>
        <w:t xml:space="preserve"> включенные в систему.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207E54FD" wp14:editId="298F2C7A">
            <wp:extent cx="182880" cy="1828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>Акт приемки подъемного сооружения из ремонта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74AA117E" wp14:editId="3B6E126C">
            <wp:extent cx="182880" cy="1828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>Проверочный лист по вопросам безопасной эксплуатации котельных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08C5989F" wp14:editId="1F7CC802">
            <wp:extent cx="182880" cy="1828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Программа </w:t>
      </w:r>
      <w:proofErr w:type="gramStart"/>
      <w:r w:rsidRPr="00F273B3">
        <w:rPr>
          <w:rFonts w:ascii="Times New Roman" w:hAnsi="Times New Roman" w:cs="Times New Roman"/>
        </w:rPr>
        <w:t>обучения по</w:t>
      </w:r>
      <w:proofErr w:type="gramEnd"/>
      <w:r w:rsidRPr="00F273B3">
        <w:rPr>
          <w:rFonts w:ascii="Times New Roman" w:hAnsi="Times New Roman" w:cs="Times New Roman"/>
        </w:rPr>
        <w:t xml:space="preserve"> антитеррористической защищенности объектов (территорий)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1111A9B4" wp14:editId="6DA821F9">
            <wp:extent cx="182880" cy="1828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>Тесты (с комментариями экспертов) для проверки знаний (аттестации) в области промышленной безопасности. Б.12.1. 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662C4783" wp14:editId="4BC068BF">
            <wp:extent cx="18288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>Тесты (с комментариями экспертов) для проверки знаний (аттестации) в области промышленной безопасности. Б.12.2. Взрывные работы на открытых горных разработках и специальные взрывные работы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line="240" w:lineRule="auto"/>
        <w:rPr>
          <w:rFonts w:ascii="Times New Roman" w:eastAsia="Calibri" w:hAnsi="Times New Roman" w:cs="Times New Roman"/>
          <w:b/>
          <w:color w:val="F79646" w:themeColor="accent6"/>
        </w:rPr>
      </w:pPr>
      <w:r w:rsidRPr="00F273B3"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b/>
          <w:u w:val="single"/>
        </w:rPr>
        <w:lastRenderedPageBreak/>
        <w:t>Нормативные документы по пожарной безопасности (новые)</w:t>
      </w: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 48  документов.</w:t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73B3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F273B3">
        <w:rPr>
          <w:rFonts w:ascii="Times New Roman" w:hAnsi="Times New Roman" w:cs="Times New Roman"/>
          <w:i/>
        </w:rPr>
        <w:t>актуальные</w:t>
      </w:r>
      <w:proofErr w:type="gramEnd"/>
      <w:r w:rsidRPr="00F273B3">
        <w:rPr>
          <w:rFonts w:ascii="Times New Roman" w:hAnsi="Times New Roman" w:cs="Times New Roman"/>
          <w:i/>
        </w:rPr>
        <w:t xml:space="preserve"> включенные в систему.</w:t>
      </w:r>
    </w:p>
    <w:p w:rsidR="00F273B3" w:rsidRPr="00F273B3" w:rsidRDefault="00F273B3" w:rsidP="00F273B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F273B3" w:rsidRPr="00F273B3" w:rsidRDefault="00F273B3" w:rsidP="00F273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2F7F4067" wp14:editId="3FD6812A">
            <wp:extent cx="182880" cy="182880"/>
            <wp:effectExtent l="0" t="0" r="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 </w:t>
      </w:r>
      <w:r w:rsidRPr="00F273B3">
        <w:rPr>
          <w:rFonts w:ascii="Times New Roman" w:hAnsi="Times New Roman" w:cs="Times New Roman"/>
          <w:vanish/>
          <w:color w:val="000000"/>
        </w:rPr>
        <w:t>#G0#M12291 9000583</w:t>
      </w:r>
      <w:r w:rsidRPr="00F273B3">
        <w:rPr>
          <w:rFonts w:ascii="Times New Roman" w:eastAsia="Times New Roman" w:hAnsi="Times New Roman" w:cs="Times New Roman"/>
        </w:rPr>
        <w:t xml:space="preserve"> </w:t>
      </w:r>
      <w:r w:rsidRPr="00F273B3">
        <w:rPr>
          <w:rFonts w:ascii="Times New Roman" w:hAnsi="Times New Roman" w:cs="Times New Roman"/>
        </w:rPr>
        <w:t xml:space="preserve">Приказ МЧС России </w:t>
      </w:r>
      <w:hyperlink r:id="rId24" w:tooltip="&quot;Об утверждении перечня индикаторов риска нарушения обязательных требований при осуществлении ...&quot;&#10;Приказ МЧС России от 15.06.2023 N 588&#10;Статус: Действующий документ (действ. c 28.07.2023)" w:history="1">
        <w:r w:rsidRPr="009A7317">
          <w:rPr>
            <w:rStyle w:val="a9"/>
            <w:rFonts w:ascii="Times New Roman" w:hAnsi="Times New Roman" w:cs="Times New Roman"/>
            <w:color w:val="0000AA"/>
          </w:rPr>
          <w:t>от 15.06.2023 N 588</w:t>
        </w:r>
      </w:hyperlink>
      <w:r w:rsidRPr="00F273B3">
        <w:rPr>
          <w:rFonts w:ascii="Times New Roman" w:eastAsia="Times New Roman" w:hAnsi="Times New Roman" w:cs="Times New Roman"/>
        </w:rPr>
        <w:t xml:space="preserve"> «</w:t>
      </w:r>
      <w:r w:rsidRPr="00F273B3">
        <w:rPr>
          <w:rFonts w:ascii="Times New Roman" w:hAnsi="Times New Roman" w:cs="Times New Roman"/>
        </w:rPr>
        <w:t xml:space="preserve">Об утверждении </w:t>
      </w:r>
      <w:proofErr w:type="gramStart"/>
      <w:r w:rsidRPr="00F273B3">
        <w:rPr>
          <w:rFonts w:ascii="Times New Roman" w:hAnsi="Times New Roman" w:cs="Times New Roman"/>
        </w:rPr>
        <w:t>перечня индикаторов риска нарушения обязательных требований</w:t>
      </w:r>
      <w:proofErr w:type="gramEnd"/>
      <w:r w:rsidRPr="00F273B3">
        <w:rPr>
          <w:rFonts w:ascii="Times New Roman" w:hAnsi="Times New Roman" w:cs="Times New Roman"/>
        </w:rPr>
        <w:t xml:space="preserve"> при осуществлении федерального государственного надзора в области защиты населения и территорий от чрезвычайных ситуаций».</w:t>
      </w:r>
    </w:p>
    <w:p w:rsidR="00F273B3" w:rsidRPr="00F273B3" w:rsidRDefault="00F273B3" w:rsidP="00F273B3">
      <w:pPr>
        <w:pStyle w:val="ab"/>
        <w:jc w:val="both"/>
        <w:rPr>
          <w:sz w:val="22"/>
          <w:szCs w:val="22"/>
        </w:rPr>
      </w:pPr>
      <w:r w:rsidRPr="00F273B3">
        <w:rPr>
          <w:noProof/>
          <w:sz w:val="22"/>
          <w:szCs w:val="22"/>
        </w:rPr>
        <w:drawing>
          <wp:inline distT="0" distB="0" distL="0" distR="0" wp14:anchorId="2326089E" wp14:editId="05255F82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color w:val="000000"/>
          <w:sz w:val="22"/>
          <w:szCs w:val="22"/>
        </w:rPr>
        <w:t xml:space="preserve"> Приказ МЧС России </w:t>
      </w:r>
      <w:hyperlink r:id="rId25" w:tooltip="&quot;Об утверждении перечня индикаторов риска нарушения обязательных требований, используемых при ...&quot;&#10;Приказ МЧС России от 29.06.2023 N 680&#10;Статус: Действующий документ (действ. c 21.07.2023)" w:history="1">
        <w:r w:rsidRPr="009A7317">
          <w:rPr>
            <w:rStyle w:val="a9"/>
            <w:color w:val="0000AA"/>
            <w:sz w:val="22"/>
            <w:szCs w:val="22"/>
          </w:rPr>
          <w:t>от 29.06.2023 N 680</w:t>
        </w:r>
      </w:hyperlink>
      <w:r w:rsidRPr="00F273B3">
        <w:rPr>
          <w:color w:val="000000"/>
          <w:sz w:val="22"/>
          <w:szCs w:val="22"/>
        </w:rPr>
        <w:t xml:space="preserve"> «Об утверждении перечня индикаторов риска нарушения обязательных требований, используемых при осуществлении федерального государственного контроля (надзора) за безопасностью людей на водных объектах».</w:t>
      </w:r>
      <w:r w:rsidRPr="00F273B3">
        <w:rPr>
          <w:vanish/>
          <w:color w:val="000000"/>
          <w:sz w:val="22"/>
          <w:szCs w:val="22"/>
        </w:rPr>
        <w:t xml:space="preserve"> #G0#M12291 9000347</w:t>
      </w:r>
    </w:p>
    <w:p w:rsidR="00F273B3" w:rsidRPr="00F273B3" w:rsidRDefault="00F273B3" w:rsidP="00F273B3">
      <w:pPr>
        <w:pStyle w:val="ab"/>
        <w:jc w:val="both"/>
        <w:rPr>
          <w:sz w:val="22"/>
          <w:szCs w:val="22"/>
        </w:rPr>
      </w:pPr>
      <w:r w:rsidRPr="00F273B3">
        <w:rPr>
          <w:noProof/>
          <w:sz w:val="22"/>
          <w:szCs w:val="22"/>
        </w:rPr>
        <w:drawing>
          <wp:inline distT="0" distB="0" distL="0" distR="0" wp14:anchorId="05CDA3FF" wp14:editId="3D190FBB">
            <wp:extent cx="182880" cy="18288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sz w:val="22"/>
          <w:szCs w:val="22"/>
        </w:rPr>
        <w:t xml:space="preserve"> Письмо МЧС России </w:t>
      </w:r>
      <w:hyperlink r:id="rId26" w:tooltip="&quot;О рассмотрении обращения&quot;&#10;Письмо МЧС России от 21.06.2023 N ИГ-19-1166&#10;Статус: Документ без действия" w:history="1">
        <w:r w:rsidRPr="009A7317">
          <w:rPr>
            <w:rStyle w:val="a9"/>
            <w:color w:val="0000AA"/>
            <w:sz w:val="22"/>
            <w:szCs w:val="22"/>
          </w:rPr>
          <w:t>от 21.06.2023 N ИГ-19-1166</w:t>
        </w:r>
      </w:hyperlink>
      <w:r w:rsidRPr="00F273B3">
        <w:rPr>
          <w:sz w:val="22"/>
          <w:szCs w:val="22"/>
        </w:rPr>
        <w:t xml:space="preserve"> «О рассмотрении обращения».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F273B3">
        <w:rPr>
          <w:rFonts w:ascii="Times New Roman" w:hAnsi="Times New Roman" w:cs="Times New Roman"/>
          <w:b/>
          <w:u w:val="single"/>
        </w:rPr>
        <w:t>Нормативные документы по пожарной безопасности (измененные)</w:t>
      </w:r>
    </w:p>
    <w:p w:rsidR="00F273B3" w:rsidRPr="00F273B3" w:rsidRDefault="00F273B3" w:rsidP="00F273B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>Всего в данный раздел добавлено 206  документов.</w:t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F273B3">
        <w:rPr>
          <w:rFonts w:ascii="Times New Roman" w:hAnsi="Times New Roman" w:cs="Times New Roman"/>
          <w:i/>
        </w:rPr>
        <w:t>актуальные</w:t>
      </w:r>
      <w:proofErr w:type="gramEnd"/>
      <w:r w:rsidRPr="00F273B3">
        <w:rPr>
          <w:rFonts w:ascii="Times New Roman" w:hAnsi="Times New Roman" w:cs="Times New Roman"/>
          <w:i/>
        </w:rPr>
        <w:t xml:space="preserve"> включенные в систему.</w:t>
      </w:r>
    </w:p>
    <w:p w:rsidR="00F273B3" w:rsidRPr="00F273B3" w:rsidRDefault="00F273B3" w:rsidP="00F273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F273B3" w:rsidRPr="00F273B3" w:rsidRDefault="00F273B3" w:rsidP="00F273B3">
      <w:pPr>
        <w:spacing w:after="0" w:line="240" w:lineRule="auto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057D4537" wp14:editId="31D4FF03">
            <wp:extent cx="182880" cy="182880"/>
            <wp:effectExtent l="0" t="0" r="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 </w:t>
      </w:r>
      <w:r w:rsidRPr="00F273B3">
        <w:rPr>
          <w:rFonts w:ascii="Times New Roman" w:eastAsia="Times New Roman" w:hAnsi="Times New Roman" w:cs="Times New Roman"/>
        </w:rPr>
        <w:t xml:space="preserve">Постановление Правительства РФ </w:t>
      </w:r>
      <w:hyperlink r:id="rId27" w:tooltip="&quot;Об особенностях разрешительной деятельности в Российской Федерации в 2022 и ...&quot;&#10;Постановление Правительства РФ от 12.03.2022 N 353&#10;Статус: Действующий документ. С ограниченным сроком действия (действ. c 14.03.2022)" w:history="1">
        <w:r w:rsidRPr="009A7317">
          <w:rPr>
            <w:rStyle w:val="a9"/>
            <w:rFonts w:ascii="Times New Roman" w:eastAsia="Times New Roman" w:hAnsi="Times New Roman" w:cs="Times New Roman"/>
            <w:color w:val="0000AA"/>
          </w:rPr>
          <w:t>от 12.03.2022 N 353</w:t>
        </w:r>
      </w:hyperlink>
      <w:r w:rsidRPr="00F273B3">
        <w:rPr>
          <w:rFonts w:ascii="Times New Roman" w:eastAsia="Times New Roman" w:hAnsi="Times New Roman" w:cs="Times New Roman"/>
        </w:rPr>
        <w:t xml:space="preserve"> «</w:t>
      </w:r>
      <w:r w:rsidRPr="00F273B3">
        <w:rPr>
          <w:rFonts w:ascii="Times New Roman" w:hAnsi="Times New Roman" w:cs="Times New Roman"/>
        </w:rPr>
        <w:t>Об особенностях разрешительной деятельности в Российской Федерации в 2022 и 2023 годах».</w:t>
      </w:r>
    </w:p>
    <w:p w:rsidR="00F273B3" w:rsidRPr="00F273B3" w:rsidRDefault="00F273B3" w:rsidP="00F273B3">
      <w:pPr>
        <w:pStyle w:val="ab"/>
        <w:jc w:val="both"/>
        <w:rPr>
          <w:sz w:val="22"/>
          <w:szCs w:val="22"/>
        </w:rPr>
      </w:pPr>
      <w:r w:rsidRPr="00F273B3">
        <w:rPr>
          <w:noProof/>
          <w:sz w:val="22"/>
          <w:szCs w:val="22"/>
        </w:rPr>
        <w:drawing>
          <wp:inline distT="0" distB="0" distL="0" distR="0" wp14:anchorId="5347DA20" wp14:editId="0687D4C5">
            <wp:extent cx="182880" cy="182880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sz w:val="22"/>
          <w:szCs w:val="22"/>
        </w:rPr>
        <w:t xml:space="preserve"> Приказ МЧС России </w:t>
      </w:r>
      <w:hyperlink r:id="rId28" w:tooltip="&quot;О внесении изменений в приказ МЧС России от 29 сентября 2021 г. N 641&quot;&#10;Приказ МЧС России от 19.05.2023 N 480&#10;Статус: Действующий документ. С ограниченным сроком действия (действ. c 08.07.2023 по 31.08.2026)" w:history="1">
        <w:r w:rsidRPr="009A7317">
          <w:rPr>
            <w:rStyle w:val="a9"/>
            <w:color w:val="0000AA"/>
            <w:sz w:val="22"/>
            <w:szCs w:val="22"/>
          </w:rPr>
          <w:t>от 19.05.2023 N 480</w:t>
        </w:r>
      </w:hyperlink>
      <w:r w:rsidRPr="00F273B3">
        <w:rPr>
          <w:sz w:val="22"/>
          <w:szCs w:val="22"/>
        </w:rPr>
        <w:t xml:space="preserve"> «О внесении изменений в приказ МЧС России </w:t>
      </w:r>
      <w:hyperlink r:id="rId29" w:tooltip="&quot;Об утверждении перечней индикаторов риска нарушения обязательных ...&quot;&#10;Приказ МЧС России от 29.09.2021 N 641&#10;Статус: Действующий документ. С ограниченным сроком действия (действ. c 01.03.2022 по 31.08.2026)" w:history="1">
        <w:r w:rsidRPr="009A7317">
          <w:rPr>
            <w:rStyle w:val="a9"/>
            <w:color w:val="0000AA"/>
            <w:sz w:val="22"/>
            <w:szCs w:val="22"/>
          </w:rPr>
          <w:t>от 29 сентября 2021 г. N 641</w:t>
        </w:r>
      </w:hyperlink>
      <w:r w:rsidRPr="00F273B3">
        <w:rPr>
          <w:sz w:val="22"/>
          <w:szCs w:val="22"/>
        </w:rPr>
        <w:t>».</w:t>
      </w: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vertAlign w:val="subscript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F273B3">
        <w:rPr>
          <w:rFonts w:ascii="Times New Roman" w:hAnsi="Times New Roman" w:cs="Times New Roman"/>
          <w:b/>
          <w:u w:val="single"/>
        </w:rPr>
        <w:t>Образцы и формы документов в области пожарной безопасности</w:t>
      </w:r>
    </w:p>
    <w:p w:rsidR="00F273B3" w:rsidRPr="00F273B3" w:rsidRDefault="00F273B3" w:rsidP="00F273B3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F273B3" w:rsidRPr="00F273B3" w:rsidRDefault="00F273B3" w:rsidP="00F273B3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</w:rPr>
      </w:pPr>
      <w:r w:rsidRPr="00F273B3">
        <w:rPr>
          <w:rFonts w:ascii="Times New Roman" w:hAnsi="Times New Roman" w:cs="Times New Roman"/>
          <w:i/>
        </w:rPr>
        <w:t xml:space="preserve">Всего в данный раздел </w:t>
      </w:r>
      <w:proofErr w:type="gramStart"/>
      <w:r w:rsidRPr="00F273B3">
        <w:rPr>
          <w:rFonts w:ascii="Times New Roman" w:hAnsi="Times New Roman" w:cs="Times New Roman"/>
          <w:i/>
        </w:rPr>
        <w:t>добавлены</w:t>
      </w:r>
      <w:proofErr w:type="gramEnd"/>
      <w:r w:rsidRPr="00F273B3">
        <w:rPr>
          <w:rFonts w:ascii="Times New Roman" w:hAnsi="Times New Roman" w:cs="Times New Roman"/>
          <w:i/>
        </w:rPr>
        <w:t>:</w:t>
      </w:r>
    </w:p>
    <w:p w:rsidR="00F273B3" w:rsidRPr="00F273B3" w:rsidRDefault="00F273B3" w:rsidP="00F273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23FA468F" wp14:editId="5371B03E">
            <wp:extent cx="182880" cy="1828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  <w:color w:val="000000"/>
        </w:rPr>
        <w:t xml:space="preserve"> Инструкция по эксплуатации и обслуживанию пожарных водоемов.</w:t>
      </w:r>
    </w:p>
    <w:p w:rsidR="00F273B3" w:rsidRPr="00F273B3" w:rsidRDefault="00F273B3" w:rsidP="00F273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4B8321A0" wp14:editId="00ADCE92">
            <wp:extent cx="182880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Программа </w:t>
      </w:r>
      <w:proofErr w:type="gramStart"/>
      <w:r w:rsidRPr="00F273B3">
        <w:rPr>
          <w:rFonts w:ascii="Times New Roman" w:hAnsi="Times New Roman" w:cs="Times New Roman"/>
        </w:rPr>
        <w:t>обучения по</w:t>
      </w:r>
      <w:proofErr w:type="gramEnd"/>
      <w:r w:rsidRPr="00F273B3">
        <w:rPr>
          <w:rFonts w:ascii="Times New Roman" w:hAnsi="Times New Roman" w:cs="Times New Roman"/>
        </w:rPr>
        <w:t xml:space="preserve"> антитеррористической защищенности объектов (территорий).</w:t>
      </w:r>
    </w:p>
    <w:p w:rsidR="00F273B3" w:rsidRPr="00F273B3" w:rsidRDefault="00F273B3" w:rsidP="00F273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26DA698B" wp14:editId="240FBD4F">
            <wp:extent cx="182880" cy="1828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Программа инструктажа по пожарной безопасности для </w:t>
      </w:r>
      <w:proofErr w:type="spellStart"/>
      <w:r w:rsidRPr="00F273B3">
        <w:rPr>
          <w:rFonts w:ascii="Times New Roman" w:hAnsi="Times New Roman" w:cs="Times New Roman"/>
        </w:rPr>
        <w:t>вышкомонтажника</w:t>
      </w:r>
      <w:proofErr w:type="spellEnd"/>
      <w:r w:rsidRPr="00F273B3">
        <w:rPr>
          <w:rFonts w:ascii="Times New Roman" w:hAnsi="Times New Roman" w:cs="Times New Roman"/>
        </w:rPr>
        <w:t>-электромонтера.</w:t>
      </w:r>
    </w:p>
    <w:p w:rsidR="00F273B3" w:rsidRPr="00F273B3" w:rsidRDefault="00F273B3" w:rsidP="00F273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0ADE4D71" wp14:editId="0D4D99B2">
            <wp:extent cx="182880" cy="18288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 xml:space="preserve">Программа инструктажа по пожарной безопасности при проведении сельскохозяйственных работ по уборке урожая. </w:t>
      </w:r>
    </w:p>
    <w:p w:rsidR="00F273B3" w:rsidRPr="00F273B3" w:rsidRDefault="00F273B3" w:rsidP="00F273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750DEEE1" wp14:editId="3292328D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>Инструкция для обслуживающего персонала по выводу животных при пожаре.</w:t>
      </w:r>
    </w:p>
    <w:p w:rsidR="00F273B3" w:rsidRPr="00F273B3" w:rsidRDefault="00F273B3" w:rsidP="00F273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273B3">
        <w:rPr>
          <w:rFonts w:ascii="Times New Roman" w:hAnsi="Times New Roman" w:cs="Times New Roman"/>
          <w:noProof/>
        </w:rPr>
        <w:drawing>
          <wp:inline distT="0" distB="0" distL="0" distR="0" wp14:anchorId="2DAA1062" wp14:editId="70434C2D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B3">
        <w:rPr>
          <w:rFonts w:ascii="Times New Roman" w:hAnsi="Times New Roman" w:cs="Times New Roman"/>
        </w:rPr>
        <w:t>Чек-лист пожарной самопроверки.</w:t>
      </w:r>
    </w:p>
    <w:p w:rsidR="00F273B3" w:rsidRPr="00F273B3" w:rsidRDefault="00F273B3" w:rsidP="00F273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73B3" w:rsidRPr="00F273B3" w:rsidRDefault="00F273B3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sectPr w:rsidR="00F273B3" w:rsidRPr="00F273B3" w:rsidSect="00382558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60" w:rsidRDefault="00852860" w:rsidP="00ED685C">
      <w:pPr>
        <w:spacing w:after="0" w:line="240" w:lineRule="auto"/>
      </w:pPr>
      <w:r>
        <w:separator/>
      </w:r>
    </w:p>
  </w:endnote>
  <w:end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60" w:rsidRDefault="00852860" w:rsidP="00ED685C">
      <w:pPr>
        <w:spacing w:after="0" w:line="240" w:lineRule="auto"/>
      </w:pPr>
      <w:r>
        <w:separator/>
      </w:r>
    </w:p>
  </w:footnote>
  <w:foot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1AA02F" wp14:editId="32800A16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30" type="#_x0000_t75" style="width:14.4pt;height:14.4pt;visibility:visible;mso-wrap-style:square" o:bullet="t">
        <v:imagedata r:id="rId1" o:title="" chromakey="white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A5A3B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12E2A"/>
    <w:rsid w:val="00331A62"/>
    <w:rsid w:val="0033414B"/>
    <w:rsid w:val="00337076"/>
    <w:rsid w:val="0035784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1302032774" TargetMode="External"/><Relationship Id="rId18" Type="http://schemas.openxmlformats.org/officeDocument/2006/relationships/hyperlink" Target="kodeks://link/d?nd=1302075682" TargetMode="External"/><Relationship Id="rId26" Type="http://schemas.openxmlformats.org/officeDocument/2006/relationships/hyperlink" Target="kodeks://link/d?nd=1302058924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456048781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1302032748" TargetMode="External"/><Relationship Id="rId17" Type="http://schemas.openxmlformats.org/officeDocument/2006/relationships/hyperlink" Target="kodeks://link/d?nd=1302245792" TargetMode="External"/><Relationship Id="rId25" Type="http://schemas.openxmlformats.org/officeDocument/2006/relationships/hyperlink" Target="kodeks://link/d?nd=1302075428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728255031" TargetMode="External"/><Relationship Id="rId20" Type="http://schemas.openxmlformats.org/officeDocument/2006/relationships/hyperlink" Target="kodeks://link/d?nd=1301427398" TargetMode="External"/><Relationship Id="rId29" Type="http://schemas.openxmlformats.org/officeDocument/2006/relationships/hyperlink" Target="kodeks://link/d?nd=72668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302074932" TargetMode="External"/><Relationship Id="rId24" Type="http://schemas.openxmlformats.org/officeDocument/2006/relationships/hyperlink" Target="kodeks://link/d?nd=130203274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kodeks://link/d?nd=1302032761" TargetMode="External"/><Relationship Id="rId23" Type="http://schemas.openxmlformats.org/officeDocument/2006/relationships/hyperlink" Target="kodeks://link/d?nd=456048781" TargetMode="External"/><Relationship Id="rId28" Type="http://schemas.openxmlformats.org/officeDocument/2006/relationships/hyperlink" Target="kodeks://link/d?nd=1301798895" TargetMode="External"/><Relationship Id="rId10" Type="http://schemas.openxmlformats.org/officeDocument/2006/relationships/hyperlink" Target="kodeks://link/d?nd=1302073930&amp;nh=4" TargetMode="External"/><Relationship Id="rId19" Type="http://schemas.openxmlformats.org/officeDocument/2006/relationships/hyperlink" Target="kodeks://link/d?nd=57384255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kodeks://link/d?nd=1301909483" TargetMode="External"/><Relationship Id="rId22" Type="http://schemas.openxmlformats.org/officeDocument/2006/relationships/hyperlink" Target="kodeks://link/d?nd=573842553" TargetMode="External"/><Relationship Id="rId27" Type="http://schemas.openxmlformats.org/officeDocument/2006/relationships/hyperlink" Target="kodeks://link/d?nd=728461969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F01C-ACDD-4007-9340-5915871C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1836</Words>
  <Characters>11588</Characters>
  <Application>Microsoft Office Word</Application>
  <DocSecurity>0</DocSecurity>
  <Lines>331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Соколова Маргарита Александровна</cp:lastModifiedBy>
  <cp:revision>7</cp:revision>
  <cp:lastPrinted>2023-01-13T12:39:00Z</cp:lastPrinted>
  <dcterms:created xsi:type="dcterms:W3CDTF">2023-06-09T11:48:00Z</dcterms:created>
  <dcterms:modified xsi:type="dcterms:W3CDTF">2023-08-10T10:57:00Z</dcterms:modified>
</cp:coreProperties>
</file>